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10D0F8C" w:rsidR="008A22CF" w:rsidRPr="00DA142B" w:rsidRDefault="008A22CF" w:rsidP="008A22CF">
      <w:pPr>
        <w:pStyle w:val="3GPPHeader"/>
        <w:spacing w:after="60"/>
        <w:rPr>
          <w:rFonts w:ascii="Times New Roman" w:hAnsi="Times New Roman" w:cs="Times New Roman"/>
          <w:sz w:val="32"/>
          <w:szCs w:val="32"/>
          <w:highlight w:val="yellow"/>
        </w:rPr>
      </w:pPr>
      <w:bookmarkStart w:id="0" w:name="_Hlk487029736"/>
      <w:bookmarkEnd w:id="0"/>
      <w:r w:rsidRPr="00DA142B">
        <w:rPr>
          <w:rFonts w:ascii="Times New Roman" w:hAnsi="Times New Roman" w:cs="Times New Roman"/>
        </w:rPr>
        <w:t>3GPP TSG-RAN WG4</w:t>
      </w:r>
      <w:r w:rsidR="001D4850" w:rsidRPr="00DA142B">
        <w:rPr>
          <w:rFonts w:ascii="Times New Roman" w:hAnsi="Times New Roman" w:cs="Times New Roman"/>
        </w:rPr>
        <w:t xml:space="preserve"> Meeting</w:t>
      </w:r>
      <w:r w:rsidR="005071CC" w:rsidRPr="00DA142B">
        <w:rPr>
          <w:rFonts w:ascii="Times New Roman" w:hAnsi="Times New Roman" w:cs="Times New Roman"/>
        </w:rPr>
        <w:t xml:space="preserve"> </w:t>
      </w:r>
      <w:r w:rsidR="005D1E89" w:rsidRPr="00DA142B">
        <w:rPr>
          <w:rFonts w:ascii="Times New Roman" w:hAnsi="Times New Roman" w:cs="Times New Roman"/>
        </w:rPr>
        <w:t>#</w:t>
      </w:r>
      <w:r w:rsidR="00992F6C" w:rsidRPr="00DA142B">
        <w:rPr>
          <w:rFonts w:ascii="Times New Roman" w:hAnsi="Times New Roman" w:cs="Times New Roman"/>
        </w:rPr>
        <w:t>10</w:t>
      </w:r>
      <w:r w:rsidR="00E72420" w:rsidRPr="00DA142B">
        <w:rPr>
          <w:rFonts w:ascii="Times New Roman" w:hAnsi="Times New Roman" w:cs="Times New Roman"/>
        </w:rPr>
        <w:t>1</w:t>
      </w:r>
      <w:r w:rsidR="00832C87">
        <w:rPr>
          <w:rFonts w:ascii="Times New Roman" w:hAnsi="Times New Roman" w:cs="Times New Roman"/>
        </w:rPr>
        <w:t>bis</w:t>
      </w:r>
      <w:r w:rsidR="00DB6BB2" w:rsidRPr="00DA142B">
        <w:rPr>
          <w:rFonts w:ascii="Times New Roman" w:hAnsi="Times New Roman" w:cs="Times New Roman"/>
        </w:rPr>
        <w:t>-e</w:t>
      </w:r>
      <w:r w:rsidRPr="00DA142B">
        <w:rPr>
          <w:rFonts w:ascii="Times New Roman" w:hAnsi="Times New Roman" w:cs="Times New Roman"/>
        </w:rPr>
        <w:tab/>
      </w:r>
      <w:r w:rsidR="004B60B9" w:rsidRPr="00DA142B">
        <w:rPr>
          <w:rFonts w:ascii="Times New Roman" w:hAnsi="Times New Roman" w:cs="Times New Roman"/>
        </w:rPr>
        <w:t>R4-</w:t>
      </w:r>
      <w:r w:rsidR="005367CF" w:rsidRPr="005367CF">
        <w:t xml:space="preserve"> </w:t>
      </w:r>
      <w:r w:rsidR="005367CF" w:rsidRPr="005367CF">
        <w:rPr>
          <w:rFonts w:ascii="Times New Roman" w:hAnsi="Times New Roman" w:cs="Times New Roman"/>
        </w:rPr>
        <w:t>2200262</w:t>
      </w:r>
      <w:r w:rsidR="00B22FD2" w:rsidRPr="00DA142B">
        <w:rPr>
          <w:rFonts w:ascii="Times New Roman" w:hAnsi="Times New Roman" w:cs="Times New Roman"/>
        </w:rPr>
        <w:t xml:space="preserve"> </w:t>
      </w:r>
      <w:r w:rsidR="00E30DF4" w:rsidRPr="00DA142B">
        <w:rPr>
          <w:rFonts w:ascii="Times New Roman" w:hAnsi="Times New Roman" w:cs="Times New Roman"/>
        </w:rPr>
        <w:t xml:space="preserve"> </w:t>
      </w:r>
    </w:p>
    <w:p w14:paraId="500197F1" w14:textId="18C0F012" w:rsidR="005D1E89" w:rsidRPr="00DA142B" w:rsidRDefault="00DB6BB2" w:rsidP="005D1E89">
      <w:pPr>
        <w:pStyle w:val="3GPPHeader"/>
        <w:rPr>
          <w:rFonts w:ascii="Times New Roman" w:hAnsi="Times New Roman" w:cs="Times New Roman"/>
        </w:rPr>
      </w:pPr>
      <w:bookmarkStart w:id="1" w:name="OLE_LINK3"/>
      <w:bookmarkStart w:id="2" w:name="OLE_LINK4"/>
      <w:r w:rsidRPr="00DA142B">
        <w:rPr>
          <w:rFonts w:ascii="Times New Roman" w:hAnsi="Times New Roman" w:cs="Times New Roman"/>
        </w:rPr>
        <w:t>Electronic</w:t>
      </w:r>
      <w:r w:rsidR="0095518F" w:rsidRPr="00DA142B">
        <w:rPr>
          <w:rFonts w:ascii="Times New Roman" w:hAnsi="Times New Roman" w:cs="Times New Roman"/>
        </w:rPr>
        <w:t xml:space="preserve"> </w:t>
      </w:r>
      <w:r w:rsidRPr="00DA142B">
        <w:rPr>
          <w:rFonts w:ascii="Times New Roman" w:hAnsi="Times New Roman" w:cs="Times New Roman"/>
        </w:rPr>
        <w:t>Meeting</w:t>
      </w:r>
      <w:r w:rsidR="00526BF8" w:rsidRPr="00DA142B">
        <w:rPr>
          <w:rFonts w:ascii="Times New Roman" w:hAnsi="Times New Roman" w:cs="Times New Roman"/>
        </w:rPr>
        <w:t xml:space="preserve">, </w:t>
      </w:r>
      <w:r w:rsidR="00832C87">
        <w:rPr>
          <w:rFonts w:ascii="Times New Roman" w:hAnsi="Times New Roman" w:cs="Times New Roman"/>
        </w:rPr>
        <w:t>Jan</w:t>
      </w:r>
      <w:r w:rsidR="00894FE0" w:rsidRPr="00DA142B">
        <w:rPr>
          <w:rFonts w:ascii="Times New Roman" w:hAnsi="Times New Roman" w:cs="Times New Roman"/>
        </w:rPr>
        <w:t>.</w:t>
      </w:r>
      <w:r w:rsidR="008463E0" w:rsidRPr="00DA142B">
        <w:rPr>
          <w:rFonts w:ascii="Times New Roman" w:hAnsi="Times New Roman" w:cs="Times New Roman"/>
        </w:rPr>
        <w:t xml:space="preserve"> 1</w:t>
      </w:r>
      <w:r w:rsidR="00832C87">
        <w:rPr>
          <w:rFonts w:ascii="Times New Roman" w:hAnsi="Times New Roman" w:cs="Times New Roman"/>
        </w:rPr>
        <w:t>7</w:t>
      </w:r>
      <w:r w:rsidR="00894FE0" w:rsidRPr="00DA142B">
        <w:rPr>
          <w:rFonts w:ascii="Times New Roman" w:hAnsi="Times New Roman" w:cs="Times New Roman"/>
        </w:rPr>
        <w:t xml:space="preserve"> –</w:t>
      </w:r>
      <w:r w:rsidR="008463E0" w:rsidRPr="00DA142B">
        <w:rPr>
          <w:rFonts w:ascii="Times New Roman" w:hAnsi="Times New Roman" w:cs="Times New Roman"/>
        </w:rPr>
        <w:t xml:space="preserve"> </w:t>
      </w:r>
      <w:r w:rsidR="00832C87">
        <w:rPr>
          <w:rFonts w:ascii="Times New Roman" w:hAnsi="Times New Roman" w:cs="Times New Roman"/>
        </w:rPr>
        <w:t>Jan</w:t>
      </w:r>
      <w:r w:rsidR="00894FE0" w:rsidRPr="00DA142B">
        <w:rPr>
          <w:rFonts w:ascii="Times New Roman" w:hAnsi="Times New Roman" w:cs="Times New Roman"/>
        </w:rPr>
        <w:t>.</w:t>
      </w:r>
      <w:r w:rsidR="00131EF3" w:rsidRPr="00DA142B">
        <w:rPr>
          <w:rFonts w:ascii="Times New Roman" w:hAnsi="Times New Roman" w:cs="Times New Roman"/>
        </w:rPr>
        <w:t xml:space="preserve"> </w:t>
      </w:r>
      <w:r w:rsidR="00832C87">
        <w:rPr>
          <w:rFonts w:ascii="Times New Roman" w:hAnsi="Times New Roman" w:cs="Times New Roman"/>
        </w:rPr>
        <w:t>25</w:t>
      </w:r>
      <w:r w:rsidR="009C717C" w:rsidRPr="00DA142B">
        <w:rPr>
          <w:rFonts w:ascii="Times New Roman" w:hAnsi="Times New Roman" w:cs="Times New Roman"/>
        </w:rPr>
        <w:t>,</w:t>
      </w:r>
      <w:r w:rsidR="005D1E89" w:rsidRPr="00DA142B">
        <w:rPr>
          <w:rFonts w:ascii="Times New Roman" w:hAnsi="Times New Roman" w:cs="Times New Roman"/>
        </w:rPr>
        <w:t xml:space="preserve"> 20</w:t>
      </w:r>
      <w:r w:rsidR="00ED1643" w:rsidRPr="00DA142B">
        <w:rPr>
          <w:rFonts w:ascii="Times New Roman" w:hAnsi="Times New Roman" w:cs="Times New Roman"/>
        </w:rPr>
        <w:t>2</w:t>
      </w:r>
      <w:r w:rsidR="00832C87">
        <w:rPr>
          <w:rFonts w:ascii="Times New Roman" w:hAnsi="Times New Roman" w:cs="Times New Roman"/>
        </w:rPr>
        <w:t>2</w:t>
      </w:r>
    </w:p>
    <w:bookmarkEnd w:id="1"/>
    <w:bookmarkEnd w:id="2"/>
    <w:p w14:paraId="65F55581" w14:textId="77777777" w:rsidR="008A22CF" w:rsidRPr="00DA142B" w:rsidRDefault="008A22CF" w:rsidP="008A22CF">
      <w:pPr>
        <w:pStyle w:val="3GPPHeader"/>
        <w:rPr>
          <w:rFonts w:ascii="Times New Roman" w:hAnsi="Times New Roman" w:cs="Times New Roman"/>
          <w:sz w:val="21"/>
          <w:szCs w:val="21"/>
        </w:rPr>
      </w:pPr>
    </w:p>
    <w:p w14:paraId="0FDE225D" w14:textId="0AC60791" w:rsidR="008A22CF" w:rsidRPr="00DA142B" w:rsidRDefault="008A22CF" w:rsidP="008A22CF">
      <w:pPr>
        <w:pStyle w:val="3GPPHeader"/>
        <w:rPr>
          <w:rFonts w:ascii="Times New Roman" w:hAnsi="Times New Roman" w:cs="Times New Roman"/>
          <w:sz w:val="22"/>
        </w:rPr>
      </w:pPr>
      <w:r w:rsidRPr="00DA142B">
        <w:rPr>
          <w:rFonts w:ascii="Times New Roman" w:hAnsi="Times New Roman" w:cs="Times New Roman"/>
          <w:sz w:val="22"/>
        </w:rPr>
        <w:t>Agenda Item:</w:t>
      </w:r>
      <w:r w:rsidRPr="00DA142B">
        <w:rPr>
          <w:rFonts w:ascii="Times New Roman" w:hAnsi="Times New Roman" w:cs="Times New Roman"/>
          <w:sz w:val="22"/>
        </w:rPr>
        <w:tab/>
      </w:r>
      <w:r w:rsidR="00832C87">
        <w:rPr>
          <w:rFonts w:ascii="Times New Roman" w:hAnsi="Times New Roman" w:cs="Times New Roman"/>
          <w:sz w:val="22"/>
        </w:rPr>
        <w:t>6</w:t>
      </w:r>
      <w:r w:rsidR="00CD24EC" w:rsidRPr="00DA142B">
        <w:rPr>
          <w:rFonts w:ascii="Times New Roman" w:hAnsi="Times New Roman" w:cs="Times New Roman"/>
          <w:sz w:val="22"/>
        </w:rPr>
        <w:t>.</w:t>
      </w:r>
      <w:r w:rsidR="00992F6C" w:rsidRPr="00DA142B">
        <w:rPr>
          <w:rFonts w:ascii="Times New Roman" w:hAnsi="Times New Roman" w:cs="Times New Roman"/>
          <w:sz w:val="22"/>
        </w:rPr>
        <w:t>9</w:t>
      </w:r>
      <w:r w:rsidR="00CD24EC" w:rsidRPr="00DA142B">
        <w:rPr>
          <w:rFonts w:ascii="Times New Roman" w:hAnsi="Times New Roman" w:cs="Times New Roman"/>
          <w:sz w:val="22"/>
        </w:rPr>
        <w:t>.4</w:t>
      </w:r>
      <w:r w:rsidR="008D235D" w:rsidRPr="00DA142B">
        <w:rPr>
          <w:rFonts w:ascii="Times New Roman" w:hAnsi="Times New Roman" w:cs="Times New Roman"/>
          <w:sz w:val="22"/>
        </w:rPr>
        <w:t>.</w:t>
      </w:r>
      <w:r w:rsidR="00364636" w:rsidRPr="00DA142B">
        <w:rPr>
          <w:rFonts w:ascii="Times New Roman" w:hAnsi="Times New Roman" w:cs="Times New Roman"/>
          <w:sz w:val="22"/>
        </w:rPr>
        <w:t>4</w:t>
      </w:r>
    </w:p>
    <w:p w14:paraId="57D8FDDC" w14:textId="044693C4" w:rsidR="008A22CF" w:rsidRPr="00DA142B" w:rsidRDefault="008A22CF" w:rsidP="008A22CF">
      <w:pPr>
        <w:pStyle w:val="3GPPHeader"/>
        <w:rPr>
          <w:rFonts w:ascii="Times New Roman" w:hAnsi="Times New Roman" w:cs="Times New Roman"/>
          <w:sz w:val="22"/>
        </w:rPr>
      </w:pPr>
      <w:r w:rsidRPr="00DA142B">
        <w:rPr>
          <w:rFonts w:ascii="Times New Roman" w:hAnsi="Times New Roman" w:cs="Times New Roman"/>
          <w:sz w:val="22"/>
        </w:rPr>
        <w:t>Source:</w:t>
      </w:r>
      <w:r w:rsidRPr="00DA142B">
        <w:rPr>
          <w:rFonts w:ascii="Times New Roman" w:hAnsi="Times New Roman" w:cs="Times New Roman"/>
          <w:sz w:val="22"/>
        </w:rPr>
        <w:tab/>
      </w:r>
      <w:r w:rsidR="00131D1B" w:rsidRPr="00DA142B">
        <w:rPr>
          <w:rFonts w:ascii="Times New Roman" w:hAnsi="Times New Roman" w:cs="Times New Roman"/>
          <w:sz w:val="22"/>
        </w:rPr>
        <w:t>Apple</w:t>
      </w:r>
    </w:p>
    <w:p w14:paraId="3A8FC3FA" w14:textId="6A214E30" w:rsidR="008A22CF" w:rsidRPr="00DA142B" w:rsidRDefault="008A22CF" w:rsidP="00440542">
      <w:pPr>
        <w:pStyle w:val="3GPPHeader"/>
        <w:ind w:left="1701" w:hanging="1701"/>
        <w:rPr>
          <w:rFonts w:ascii="Times New Roman" w:hAnsi="Times New Roman" w:cs="Times New Roman"/>
          <w:sz w:val="22"/>
        </w:rPr>
      </w:pPr>
      <w:r w:rsidRPr="00DA142B">
        <w:rPr>
          <w:rFonts w:ascii="Times New Roman" w:hAnsi="Times New Roman" w:cs="Times New Roman"/>
          <w:sz w:val="22"/>
        </w:rPr>
        <w:t>Title:</w:t>
      </w:r>
      <w:r w:rsidRPr="00DA142B">
        <w:rPr>
          <w:rFonts w:ascii="Times New Roman" w:hAnsi="Times New Roman" w:cs="Times New Roman"/>
          <w:sz w:val="22"/>
        </w:rPr>
        <w:tab/>
      </w:r>
      <w:r w:rsidR="00CD24EC" w:rsidRPr="00DA142B">
        <w:rPr>
          <w:rFonts w:ascii="Times New Roman" w:hAnsi="Times New Roman" w:cs="Times New Roman"/>
          <w:sz w:val="22"/>
        </w:rPr>
        <w:t xml:space="preserve">Discussion on </w:t>
      </w:r>
      <w:r w:rsidR="00994847" w:rsidRPr="00DA142B">
        <w:rPr>
          <w:rFonts w:ascii="Times New Roman" w:hAnsi="Times New Roman" w:cs="Times New Roman"/>
          <w:sz w:val="22"/>
        </w:rPr>
        <w:t xml:space="preserve">the </w:t>
      </w:r>
      <w:r w:rsidR="00364636" w:rsidRPr="00DA142B">
        <w:rPr>
          <w:rFonts w:ascii="Times New Roman" w:hAnsi="Times New Roman" w:cs="Times New Roman"/>
          <w:sz w:val="22"/>
        </w:rPr>
        <w:t>timing</w:t>
      </w:r>
      <w:r w:rsidR="00A81123" w:rsidRPr="00DA142B">
        <w:rPr>
          <w:rFonts w:ascii="Times New Roman" w:hAnsi="Times New Roman" w:cs="Times New Roman"/>
          <w:sz w:val="22"/>
        </w:rPr>
        <w:t xml:space="preserve"> requirement </w:t>
      </w:r>
      <w:r w:rsidR="00994847" w:rsidRPr="00DA142B">
        <w:rPr>
          <w:rFonts w:ascii="Times New Roman" w:hAnsi="Times New Roman" w:cs="Times New Roman"/>
          <w:sz w:val="22"/>
        </w:rPr>
        <w:t xml:space="preserve">in </w:t>
      </w:r>
      <w:r w:rsidR="00992F6C" w:rsidRPr="00DA142B">
        <w:rPr>
          <w:rFonts w:ascii="Times New Roman" w:hAnsi="Times New Roman" w:cs="Times New Roman"/>
          <w:sz w:val="22"/>
        </w:rPr>
        <w:t xml:space="preserve">FR2 HST </w:t>
      </w:r>
      <w:r w:rsidR="00CD24EC" w:rsidRPr="00DA142B">
        <w:rPr>
          <w:rFonts w:ascii="Times New Roman" w:hAnsi="Times New Roman" w:cs="Times New Roman"/>
          <w:sz w:val="22"/>
        </w:rPr>
        <w:t xml:space="preserve">RRM </w:t>
      </w:r>
      <w:r w:rsidR="00A81123" w:rsidRPr="00DA142B">
        <w:rPr>
          <w:rFonts w:ascii="Times New Roman" w:hAnsi="Times New Roman" w:cs="Times New Roman"/>
          <w:sz w:val="22"/>
        </w:rPr>
        <w:t xml:space="preserve"> </w:t>
      </w:r>
      <w:r w:rsidR="005D7540" w:rsidRPr="00DA142B">
        <w:rPr>
          <w:rFonts w:ascii="Times New Roman" w:hAnsi="Times New Roman" w:cs="Times New Roman"/>
          <w:sz w:val="22"/>
        </w:rPr>
        <w:t xml:space="preserve"> </w:t>
      </w:r>
      <w:r w:rsidR="00E30DF4" w:rsidRPr="00DA142B">
        <w:rPr>
          <w:rFonts w:ascii="Times New Roman" w:hAnsi="Times New Roman" w:cs="Times New Roman"/>
          <w:sz w:val="22"/>
        </w:rPr>
        <w:t xml:space="preserve"> </w:t>
      </w:r>
    </w:p>
    <w:p w14:paraId="385E2C9B" w14:textId="5B6E49A1" w:rsidR="008A22CF" w:rsidRPr="00DA142B" w:rsidRDefault="008A22CF" w:rsidP="008A22CF">
      <w:pPr>
        <w:pStyle w:val="3GPPHeader"/>
        <w:rPr>
          <w:rFonts w:ascii="Times New Roman" w:hAnsi="Times New Roman" w:cs="Times New Roman"/>
          <w:sz w:val="22"/>
        </w:rPr>
      </w:pPr>
      <w:r w:rsidRPr="00DA142B">
        <w:rPr>
          <w:rFonts w:ascii="Times New Roman" w:hAnsi="Times New Roman" w:cs="Times New Roman"/>
          <w:sz w:val="22"/>
        </w:rPr>
        <w:t>Document for:</w:t>
      </w:r>
      <w:r w:rsidRPr="00DA142B">
        <w:rPr>
          <w:rFonts w:ascii="Times New Roman" w:hAnsi="Times New Roman" w:cs="Times New Roman"/>
          <w:sz w:val="22"/>
        </w:rPr>
        <w:tab/>
      </w:r>
      <w:r w:rsidR="00754F0A" w:rsidRPr="00DA142B">
        <w:rPr>
          <w:rFonts w:ascii="Times New Roman" w:hAnsi="Times New Roman" w:cs="Times New Roman"/>
          <w:sz w:val="22"/>
        </w:rPr>
        <w:t>Discussion</w:t>
      </w:r>
    </w:p>
    <w:p w14:paraId="1DE8240F" w14:textId="3E02A313" w:rsidR="009B01F8" w:rsidRPr="00DA142B" w:rsidRDefault="009B01F8" w:rsidP="009B01F8">
      <w:pPr>
        <w:pStyle w:val="Heading1"/>
        <w:rPr>
          <w:rFonts w:ascii="Times New Roman" w:hAnsi="Times New Roman"/>
          <w:sz w:val="32"/>
          <w:szCs w:val="18"/>
          <w:lang w:val="en-US"/>
        </w:rPr>
      </w:pPr>
      <w:r w:rsidRPr="00DA142B">
        <w:rPr>
          <w:rFonts w:ascii="Times New Roman" w:hAnsi="Times New Roman"/>
          <w:sz w:val="32"/>
          <w:szCs w:val="18"/>
          <w:lang w:val="en-US"/>
        </w:rPr>
        <w:t>1</w:t>
      </w:r>
      <w:r w:rsidRPr="00DA142B">
        <w:rPr>
          <w:rFonts w:ascii="Times New Roman" w:hAnsi="Times New Roman"/>
          <w:sz w:val="32"/>
          <w:szCs w:val="18"/>
          <w:lang w:val="en-US"/>
        </w:rPr>
        <w:tab/>
        <w:t>Introduction</w:t>
      </w:r>
    </w:p>
    <w:p w14:paraId="679EECE4" w14:textId="5D735CE7" w:rsidR="00FD38C5" w:rsidRPr="00DA142B" w:rsidRDefault="00FD38C5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  <w:r w:rsidRPr="00DA142B">
        <w:rPr>
          <w:rFonts w:ascii="Times New Roman" w:hAnsi="Times New Roman" w:cs="Times New Roman"/>
          <w:lang w:val="en-US"/>
        </w:rPr>
        <w:t xml:space="preserve">In </w:t>
      </w:r>
      <w:r w:rsidRPr="00DA142B">
        <w:rPr>
          <w:rFonts w:ascii="Times New Roman" w:hAnsi="Times New Roman" w:cs="Times New Roman"/>
        </w:rPr>
        <w:t xml:space="preserve">Rel-17 </w:t>
      </w:r>
      <w:r w:rsidR="00CD24EC" w:rsidRPr="00DA142B">
        <w:rPr>
          <w:rFonts w:ascii="Times New Roman" w:hAnsi="Times New Roman" w:cs="Times New Roman"/>
        </w:rPr>
        <w:t xml:space="preserve">NR support for </w:t>
      </w:r>
      <w:r w:rsidR="00FA0EAD" w:rsidRPr="00DA142B">
        <w:rPr>
          <w:rFonts w:ascii="Times New Roman" w:hAnsi="Times New Roman" w:cs="Times New Roman"/>
        </w:rPr>
        <w:t>high-speed</w:t>
      </w:r>
      <w:r w:rsidR="00CD24EC" w:rsidRPr="00DA142B">
        <w:rPr>
          <w:rFonts w:ascii="Times New Roman" w:hAnsi="Times New Roman" w:cs="Times New Roman"/>
        </w:rPr>
        <w:t xml:space="preserve"> train scenario in FR2</w:t>
      </w:r>
      <w:r w:rsidRPr="00DA142B">
        <w:rPr>
          <w:rFonts w:ascii="Times New Roman" w:hAnsi="Times New Roman" w:cs="Times New Roman"/>
        </w:rPr>
        <w:t xml:space="preserve"> [1],</w:t>
      </w:r>
      <w:r w:rsidR="00CD24EC" w:rsidRPr="00DA142B">
        <w:rPr>
          <w:rFonts w:ascii="Times New Roman" w:hAnsi="Times New Roman" w:cs="Times New Roman"/>
        </w:rPr>
        <w:t xml:space="preserve"> potential RRM enhancement is </w:t>
      </w:r>
      <w:r w:rsidRPr="00DA142B">
        <w:rPr>
          <w:rFonts w:ascii="Times New Roman" w:hAnsi="Times New Roman" w:cs="Times New Roman"/>
        </w:rPr>
        <w:t xml:space="preserve">proposed: </w:t>
      </w:r>
    </w:p>
    <w:p w14:paraId="57B0BFC4" w14:textId="7E6044EE" w:rsidR="00CD24EC" w:rsidRPr="00DA142B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DA142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Study and identify RRM requirements </w:t>
      </w:r>
      <w:r w:rsidR="002220DE" w:rsidRPr="00DA142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impact</w:t>
      </w:r>
      <w:r w:rsidRPr="00DA142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DA142B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DA142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Idle/inactive mode cell reselection requirements enhancement </w:t>
      </w:r>
    </w:p>
    <w:p w14:paraId="16845995" w14:textId="77777777" w:rsidR="00CD24EC" w:rsidRPr="00DA142B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DA142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Connected mode requirements</w:t>
      </w:r>
    </w:p>
    <w:p w14:paraId="6E6D73FB" w14:textId="77777777" w:rsidR="00CD24EC" w:rsidRPr="00DA142B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DA142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DA142B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DA142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Measurement requirements including both L1 and SSB based L3 measurement </w:t>
      </w:r>
    </w:p>
    <w:p w14:paraId="4B86BF9C" w14:textId="77777777" w:rsidR="00CD24EC" w:rsidRPr="00DA142B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DA142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DA142B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DA142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Pr="00DA142B" w:rsidRDefault="00CD24EC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</w:p>
    <w:p w14:paraId="2F0E18A4" w14:textId="3E72FBEC" w:rsidR="00E72420" w:rsidRPr="00DA142B" w:rsidRDefault="00E72420" w:rsidP="00E72420">
      <w:pPr>
        <w:rPr>
          <w:rFonts w:ascii="Times New Roman" w:hAnsi="Times New Roman" w:cs="Times New Roman"/>
          <w:sz w:val="20"/>
          <w:szCs w:val="20"/>
        </w:rPr>
      </w:pPr>
      <w:r w:rsidRPr="00DA142B">
        <w:rPr>
          <w:rFonts w:ascii="Times New Roman" w:hAnsi="Times New Roman" w:cs="Times New Roman"/>
          <w:sz w:val="20"/>
          <w:szCs w:val="20"/>
        </w:rPr>
        <w:t>[2,3] captures RRM related discussion in RAN4 10</w:t>
      </w:r>
      <w:r w:rsidR="0099623E">
        <w:rPr>
          <w:rFonts w:ascii="Times New Roman" w:hAnsi="Times New Roman" w:cs="Times New Roman"/>
          <w:sz w:val="20"/>
          <w:szCs w:val="20"/>
        </w:rPr>
        <w:t>1</w:t>
      </w:r>
      <w:r w:rsidRPr="00DA142B">
        <w:rPr>
          <w:rFonts w:ascii="Times New Roman" w:hAnsi="Times New Roman" w:cs="Times New Roman"/>
          <w:sz w:val="20"/>
          <w:szCs w:val="20"/>
        </w:rPr>
        <w:t xml:space="preserve">-e. </w:t>
      </w:r>
    </w:p>
    <w:p w14:paraId="0544B17A" w14:textId="77777777" w:rsidR="00E72420" w:rsidRPr="00DA142B" w:rsidRDefault="00E72420" w:rsidP="005970D4">
      <w:pPr>
        <w:rPr>
          <w:rFonts w:ascii="Times New Roman" w:hAnsi="Times New Roman" w:cs="Times New Roman"/>
          <w:sz w:val="20"/>
          <w:szCs w:val="20"/>
        </w:rPr>
      </w:pPr>
    </w:p>
    <w:p w14:paraId="5579FF64" w14:textId="2884AF45" w:rsidR="008D235D" w:rsidRPr="00DA142B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DA142B">
        <w:rPr>
          <w:rFonts w:ascii="Times New Roman" w:hAnsi="Times New Roman" w:cs="Times New Roman"/>
          <w:sz w:val="20"/>
          <w:szCs w:val="20"/>
        </w:rPr>
        <w:t>In this paper, we</w:t>
      </w:r>
      <w:r w:rsidR="00BC0F91" w:rsidRPr="00DA142B">
        <w:rPr>
          <w:rFonts w:ascii="Times New Roman" w:hAnsi="Times New Roman" w:cs="Times New Roman"/>
          <w:sz w:val="20"/>
          <w:szCs w:val="20"/>
        </w:rPr>
        <w:t xml:space="preserve"> </w:t>
      </w:r>
      <w:r w:rsidR="009C4200" w:rsidRPr="00DA142B">
        <w:rPr>
          <w:rFonts w:ascii="Times New Roman" w:hAnsi="Times New Roman" w:cs="Times New Roman"/>
          <w:sz w:val="20"/>
          <w:szCs w:val="20"/>
        </w:rPr>
        <w:t>discuss</w:t>
      </w:r>
      <w:r w:rsidR="00BC0F91" w:rsidRPr="00DA142B">
        <w:rPr>
          <w:rFonts w:ascii="Times New Roman" w:hAnsi="Times New Roman" w:cs="Times New Roman"/>
          <w:sz w:val="20"/>
          <w:szCs w:val="20"/>
        </w:rPr>
        <w:t xml:space="preserve"> </w:t>
      </w:r>
      <w:r w:rsidR="001B2FDC" w:rsidRPr="00DA142B">
        <w:rPr>
          <w:rFonts w:ascii="Times New Roman" w:hAnsi="Times New Roman" w:cs="Times New Roman"/>
          <w:sz w:val="20"/>
          <w:szCs w:val="20"/>
        </w:rPr>
        <w:t>the timing requirement for FR2 HST</w:t>
      </w:r>
      <w:r w:rsidR="00A81123" w:rsidRPr="00DA142B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036468D" w14:textId="4C94D690" w:rsidR="005305C2" w:rsidRPr="00DA142B" w:rsidRDefault="009B01F8" w:rsidP="00DE5217">
      <w:pPr>
        <w:pStyle w:val="Heading1"/>
        <w:rPr>
          <w:rFonts w:ascii="Times New Roman" w:hAnsi="Times New Roman"/>
          <w:sz w:val="32"/>
          <w:szCs w:val="32"/>
          <w:lang w:val="en-US"/>
        </w:rPr>
      </w:pPr>
      <w:r w:rsidRPr="00DA142B">
        <w:rPr>
          <w:rFonts w:ascii="Times New Roman" w:hAnsi="Times New Roman"/>
          <w:sz w:val="32"/>
          <w:szCs w:val="32"/>
          <w:lang w:val="en-US"/>
        </w:rPr>
        <w:t>2</w:t>
      </w:r>
      <w:r w:rsidRPr="00DA142B">
        <w:rPr>
          <w:rFonts w:ascii="Times New Roman" w:hAnsi="Times New Roman"/>
          <w:sz w:val="32"/>
          <w:szCs w:val="32"/>
          <w:lang w:val="en-US"/>
        </w:rPr>
        <w:tab/>
      </w:r>
      <w:r w:rsidR="006913F6" w:rsidRPr="00DA142B">
        <w:rPr>
          <w:rFonts w:ascii="Times New Roman" w:hAnsi="Times New Roman"/>
          <w:sz w:val="32"/>
          <w:szCs w:val="32"/>
          <w:lang w:val="en-US"/>
        </w:rPr>
        <w:t>Discussion</w:t>
      </w:r>
    </w:p>
    <w:p w14:paraId="4F5C3F4C" w14:textId="0A021AE4" w:rsidR="00364636" w:rsidRDefault="00092810" w:rsidP="002B385C">
      <w:pPr>
        <w:rPr>
          <w:rFonts w:ascii="Times New Roman" w:hAnsi="Times New Roman" w:cs="Times New Roman"/>
          <w:sz w:val="20"/>
          <w:szCs w:val="20"/>
        </w:rPr>
      </w:pPr>
      <w:r w:rsidRPr="00DA142B">
        <w:rPr>
          <w:rFonts w:ascii="Times New Roman" w:hAnsi="Times New Roman" w:cs="Times New Roman"/>
          <w:sz w:val="20"/>
          <w:szCs w:val="20"/>
        </w:rPr>
        <w:t>Large propagation delay issue has been identified in the deployment scenario discussion</w:t>
      </w:r>
      <w:r w:rsidR="00E72420" w:rsidRPr="00DA142B">
        <w:rPr>
          <w:rFonts w:ascii="Times New Roman" w:hAnsi="Times New Roman" w:cs="Times New Roman"/>
          <w:sz w:val="20"/>
          <w:szCs w:val="20"/>
        </w:rPr>
        <w:t xml:space="preserve">, particularly for </w:t>
      </w:r>
      <w:proofErr w:type="spellStart"/>
      <w:r w:rsidR="00E72420" w:rsidRPr="00DA142B">
        <w:rPr>
          <w:rFonts w:ascii="Times New Roman" w:hAnsi="Times New Roman" w:cs="Times New Roman"/>
          <w:sz w:val="20"/>
          <w:szCs w:val="20"/>
        </w:rPr>
        <w:t>uni</w:t>
      </w:r>
      <w:proofErr w:type="spellEnd"/>
      <w:r w:rsidR="00E72420" w:rsidRPr="00DA142B">
        <w:rPr>
          <w:rFonts w:ascii="Times New Roman" w:hAnsi="Times New Roman" w:cs="Times New Roman"/>
          <w:sz w:val="20"/>
          <w:szCs w:val="20"/>
        </w:rPr>
        <w:t>-directional deployment.</w:t>
      </w:r>
      <w:r w:rsidRPr="00DA142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DCE4ECF" w14:textId="3EB21498" w:rsidR="003F32FE" w:rsidRDefault="003F32FE" w:rsidP="002B385C">
      <w:pPr>
        <w:rPr>
          <w:rFonts w:ascii="Times New Roman" w:hAnsi="Times New Roman" w:cs="Times New Roman"/>
          <w:sz w:val="20"/>
          <w:szCs w:val="20"/>
        </w:rPr>
      </w:pPr>
    </w:p>
    <w:p w14:paraId="50CCEA4D" w14:textId="37EF771E" w:rsidR="003F32FE" w:rsidRDefault="003F32FE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following agreements are captured in [3]. </w:t>
      </w:r>
    </w:p>
    <w:p w14:paraId="78B97FE1" w14:textId="7F6BCD9A" w:rsidR="003F32FE" w:rsidRDefault="003F32FE" w:rsidP="002B385C">
      <w:pPr>
        <w:rPr>
          <w:rFonts w:ascii="Times New Roman" w:hAnsi="Times New Roman" w:cs="Times New Roman"/>
          <w:sz w:val="20"/>
          <w:szCs w:val="20"/>
        </w:rPr>
      </w:pPr>
    </w:p>
    <w:p w14:paraId="4075C04E" w14:textId="60E77FBF" w:rsidR="007C3B68" w:rsidRPr="00DA142B" w:rsidRDefault="00E72420" w:rsidP="002B385C">
      <w:pPr>
        <w:rPr>
          <w:rFonts w:ascii="Times New Roman" w:hAnsi="Times New Roman" w:cs="Times New Roman"/>
          <w:sz w:val="20"/>
          <w:szCs w:val="20"/>
        </w:rPr>
      </w:pPr>
      <w:r w:rsidRPr="00DA142B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414587" wp14:editId="65B15F85">
                <wp:simplePos x="0" y="0"/>
                <wp:positionH relativeFrom="column">
                  <wp:posOffset>-423</wp:posOffset>
                </wp:positionH>
                <wp:positionV relativeFrom="paragraph">
                  <wp:posOffset>96308</wp:posOffset>
                </wp:positionV>
                <wp:extent cx="6256421" cy="1202267"/>
                <wp:effectExtent l="0" t="0" r="17780" b="171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6421" cy="12022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63CA1C" w14:textId="4612067A" w:rsidR="00E72420" w:rsidRPr="003F32FE" w:rsidRDefault="003F32FE" w:rsidP="00E7242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F32F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  <w:t xml:space="preserve">For one shot large uplink timing adjustment </w:t>
                            </w:r>
                          </w:p>
                          <w:p w14:paraId="3C8F588D" w14:textId="77777777" w:rsidR="003F32FE" w:rsidRPr="003F32FE" w:rsidRDefault="003F32FE" w:rsidP="003F32FE">
                            <w:pPr>
                              <w:numPr>
                                <w:ilvl w:val="0"/>
                                <w:numId w:val="21"/>
                              </w:numPr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F32FE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  <w:t>It is up to network configuration to enable one shot large uplink timing adjustment mechanism</w:t>
                            </w:r>
                          </w:p>
                          <w:p w14:paraId="6897AC1C" w14:textId="77777777" w:rsidR="003F32FE" w:rsidRPr="003F32FE" w:rsidRDefault="003F32FE" w:rsidP="003F32FE">
                            <w:pPr>
                              <w:numPr>
                                <w:ilvl w:val="0"/>
                                <w:numId w:val="21"/>
                              </w:numPr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F32FE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Introduce a mechanism for one shot large uplink timing adjustment for FR2 HST scenarios with UE allowed to adjust uplink timing beyond </w:t>
                            </w:r>
                            <w:proofErr w:type="spellStart"/>
                            <w:r w:rsidRPr="003F32FE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  <w:t>Tq</w:t>
                            </w:r>
                            <w:proofErr w:type="spellEnd"/>
                          </w:p>
                          <w:p w14:paraId="1DB29247" w14:textId="77777777" w:rsidR="003F32FE" w:rsidRPr="003F32FE" w:rsidRDefault="003F32FE" w:rsidP="003F32FE">
                            <w:pPr>
                              <w:numPr>
                                <w:ilvl w:val="1"/>
                                <w:numId w:val="21"/>
                              </w:numPr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F32FE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FFS for conditions and additional network assistance for UE to apply one shot large uplink timing adjustment.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4145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05pt;margin-top:7.6pt;width:492.65pt;height:94.6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uj91OAIAAH0EAAAOAAAAZHJzL2Uyb0RvYy54bWysVE1v2zAMvQ/YfxB0X+x4SboZcYosRYYB&#13;&#10;RVsgHXpWZCk2JouapMTOfv0o2flot9Owi0yJ1BP5+Oj5bdcochDW1aALOh6llAjNoaz1rqDfn9cf&#13;&#10;PlHiPNMlU6BFQY/C0dvF+3fz1uQigwpUKSxBEO3y1hS08t7kSeJ4JRrmRmCERqcE2zCPW7tLSsta&#13;&#10;RG9UkqXpLGnBlsYCF87h6V3vpIuIL6Xg/lFKJzxRBcXcfFxtXLdhTRZzlu8sM1XNhzTYP2TRsFrj&#13;&#10;o2eoO+YZ2dv6D6im5hYcSD/i0CQgZc1FrAGrGadvqtlUzIhYC5LjzJkm9/9g+cNhY54s8d0X6LCB&#13;&#10;gZDWuNzhYaink7YJX8yUoB8pPJ5pE50nHA9n2XQ2ycaUcPSNszTLZjcBJ7lcN9b5rwIaEoyCWuxL&#13;&#10;pIsd7p3vQ08h4TUHqi7XtVJxE7QgVsqSA8MuKh+TRPBXUUqTFlP5OE0j8CtfgD7f3yrGfwzpXUUh&#13;&#10;ntKY86X4YPlu2w2MbKE8IlEWeg05w9c14t4z55+YRdEgNzgI/hEXqQCTgcGipAL762/nIR57iV5K&#13;&#10;WhRhQd3PPbOCEvVNY5c/jyeToNq4mUxvMtzYa8/22qP3zQqQIewEZhfNEO/VyZQWmhecl2V4FV1M&#13;&#10;c3y7oP5krnw/GjhvXCyXMQh1api/1xvDA3ToSODzuXth1gz99CiFBzjJleVv2trHhpsalnsPso49&#13;&#10;DwT3rA68o8ajaoZ5DEN0vY9Rl7/G4jcAAAD//wMAUEsDBBQABgAIAAAAIQC97GP63wAAAA0BAAAP&#13;&#10;AAAAZHJzL2Rvd25yZXYueG1sTE9LT8MwDL4j8R8iI3Hb0lUMdV3TicfgwomBds4aL4nWJFWSdeXf&#13;&#10;453gYtn+7O/RbCbXsxFjssELWMwLYOi7oKzXAr6/3mYVsJSlV7IPHgX8YIJNe3vTyFqFi//EcZc1&#13;&#10;IxKfainA5DzUnKfOoJNpHgb0hB1DdDLTGDVXUV6I3PW8LIpH7qT1pGDkgC8Gu9Pu7ARsn/VKd5WM&#13;&#10;Zlspa8dpf/zQ70Lc302vaypPa2AZp/z3AdcM5B9aMnYIZ68S6wXMFnRI62UJjOBVdW0OAsriYQm8&#13;&#10;bfj/FO0vAAAA//8DAFBLAQItABQABgAIAAAAIQC2gziS/gAAAOEBAAATAAAAAAAAAAAAAAAAAAAA&#13;&#10;AABbQ29udGVudF9UeXBlc10ueG1sUEsBAi0AFAAGAAgAAAAhADj9If/WAAAAlAEAAAsAAAAAAAAA&#13;&#10;AAAAAAAALwEAAF9yZWxzLy5yZWxzUEsBAi0AFAAGAAgAAAAhAAa6P3U4AgAAfQQAAA4AAAAAAAAA&#13;&#10;AAAAAAAALgIAAGRycy9lMm9Eb2MueG1sUEsBAi0AFAAGAAgAAAAhAL3sY/rfAAAADQEAAA8AAAAA&#13;&#10;AAAAAAAAAAAAkgQAAGRycy9kb3ducmV2LnhtbFBLBQYAAAAABAAEAPMAAACeBQAAAAA=&#13;&#10;" fillcolor="white [3201]" strokeweight=".5pt">
                <v:textbox>
                  <w:txbxContent>
                    <w:p w14:paraId="3F63CA1C" w14:textId="4612067A" w:rsidR="00E72420" w:rsidRPr="003F32FE" w:rsidRDefault="003F32FE" w:rsidP="00E72420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GB"/>
                        </w:rPr>
                      </w:pPr>
                      <w:r w:rsidRPr="003F32F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GB"/>
                        </w:rPr>
                        <w:t xml:space="preserve">For one shot large uplink timing adjustment </w:t>
                      </w:r>
                    </w:p>
                    <w:p w14:paraId="3C8F588D" w14:textId="77777777" w:rsidR="003F32FE" w:rsidRPr="003F32FE" w:rsidRDefault="003F32FE" w:rsidP="003F32FE">
                      <w:pPr>
                        <w:numPr>
                          <w:ilvl w:val="0"/>
                          <w:numId w:val="21"/>
                        </w:numPr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3F32FE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  <w:t>It is up to network configuration to enable one shot large uplink timing adjustment mechanism</w:t>
                      </w:r>
                    </w:p>
                    <w:p w14:paraId="6897AC1C" w14:textId="77777777" w:rsidR="003F32FE" w:rsidRPr="003F32FE" w:rsidRDefault="003F32FE" w:rsidP="003F32FE">
                      <w:pPr>
                        <w:numPr>
                          <w:ilvl w:val="0"/>
                          <w:numId w:val="21"/>
                        </w:numPr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3F32FE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  <w:t xml:space="preserve">Introduce a mechanism for one shot large uplink timing adjustment for FR2 HST scenarios with UE allowed to adjust uplink timing beyond </w:t>
                      </w:r>
                      <w:proofErr w:type="spellStart"/>
                      <w:r w:rsidRPr="003F32FE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  <w:t>Tq</w:t>
                      </w:r>
                      <w:proofErr w:type="spellEnd"/>
                    </w:p>
                    <w:p w14:paraId="1DB29247" w14:textId="77777777" w:rsidR="003F32FE" w:rsidRPr="003F32FE" w:rsidRDefault="003F32FE" w:rsidP="003F32FE">
                      <w:pPr>
                        <w:numPr>
                          <w:ilvl w:val="1"/>
                          <w:numId w:val="21"/>
                        </w:numPr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3F32FE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  <w:t xml:space="preserve">FFS for conditions and additional network assistance for UE to apply one shot large uplink timing adjustment. </w:t>
                      </w:r>
                    </w:p>
                  </w:txbxContent>
                </v:textbox>
              </v:shape>
            </w:pict>
          </mc:Fallback>
        </mc:AlternateContent>
      </w:r>
    </w:p>
    <w:p w14:paraId="5FCF3FF6" w14:textId="2CD5BA94" w:rsidR="00E72420" w:rsidRPr="00DA142B" w:rsidRDefault="00E72420" w:rsidP="002B385C">
      <w:pPr>
        <w:rPr>
          <w:rFonts w:ascii="Times New Roman" w:hAnsi="Times New Roman" w:cs="Times New Roman"/>
          <w:sz w:val="20"/>
          <w:szCs w:val="20"/>
        </w:rPr>
      </w:pPr>
    </w:p>
    <w:p w14:paraId="1E637D0F" w14:textId="69C17240" w:rsidR="00E72420" w:rsidRPr="00DA142B" w:rsidRDefault="00E72420" w:rsidP="002B385C">
      <w:pPr>
        <w:rPr>
          <w:rFonts w:ascii="Times New Roman" w:hAnsi="Times New Roman" w:cs="Times New Roman"/>
          <w:sz w:val="20"/>
          <w:szCs w:val="20"/>
        </w:rPr>
      </w:pPr>
    </w:p>
    <w:p w14:paraId="3D48FE3B" w14:textId="344DF660" w:rsidR="00E72420" w:rsidRPr="00DA142B" w:rsidRDefault="00E72420" w:rsidP="002B385C">
      <w:pPr>
        <w:rPr>
          <w:rFonts w:ascii="Times New Roman" w:hAnsi="Times New Roman" w:cs="Times New Roman"/>
          <w:sz w:val="20"/>
          <w:szCs w:val="20"/>
        </w:rPr>
      </w:pPr>
    </w:p>
    <w:p w14:paraId="2DF18BA8" w14:textId="26876A26" w:rsidR="00E72420" w:rsidRPr="00DA142B" w:rsidRDefault="00E72420" w:rsidP="002B385C">
      <w:pPr>
        <w:rPr>
          <w:rFonts w:ascii="Times New Roman" w:hAnsi="Times New Roman" w:cs="Times New Roman"/>
          <w:sz w:val="20"/>
          <w:szCs w:val="20"/>
        </w:rPr>
      </w:pPr>
    </w:p>
    <w:p w14:paraId="33FFFD89" w14:textId="7EAE406A" w:rsidR="00E72420" w:rsidRPr="00DA142B" w:rsidRDefault="00E72420" w:rsidP="002B385C">
      <w:pPr>
        <w:rPr>
          <w:rFonts w:ascii="Times New Roman" w:hAnsi="Times New Roman" w:cs="Times New Roman"/>
          <w:sz w:val="20"/>
          <w:szCs w:val="20"/>
        </w:rPr>
      </w:pPr>
    </w:p>
    <w:p w14:paraId="3E828C8F" w14:textId="77777777" w:rsidR="003F32FE" w:rsidRDefault="003F32FE" w:rsidP="001B5A7D">
      <w:pPr>
        <w:rPr>
          <w:rFonts w:ascii="Times New Roman" w:hAnsi="Times New Roman" w:cs="Times New Roman"/>
          <w:sz w:val="20"/>
          <w:szCs w:val="20"/>
        </w:rPr>
      </w:pPr>
    </w:p>
    <w:p w14:paraId="7610790B" w14:textId="77777777" w:rsidR="003F32FE" w:rsidRDefault="003F32FE" w:rsidP="001B5A7D">
      <w:pPr>
        <w:rPr>
          <w:rFonts w:ascii="Times New Roman" w:hAnsi="Times New Roman" w:cs="Times New Roman"/>
          <w:sz w:val="20"/>
          <w:szCs w:val="20"/>
        </w:rPr>
      </w:pPr>
    </w:p>
    <w:p w14:paraId="3FFE1D50" w14:textId="77777777" w:rsidR="003F32FE" w:rsidRDefault="003F32FE" w:rsidP="001B5A7D">
      <w:pPr>
        <w:rPr>
          <w:rFonts w:ascii="Times New Roman" w:hAnsi="Times New Roman" w:cs="Times New Roman"/>
          <w:sz w:val="20"/>
          <w:szCs w:val="20"/>
        </w:rPr>
      </w:pPr>
    </w:p>
    <w:p w14:paraId="1CAB17D7" w14:textId="77777777" w:rsidR="003F32FE" w:rsidRDefault="003F32FE" w:rsidP="001B5A7D">
      <w:pPr>
        <w:rPr>
          <w:rFonts w:ascii="Times New Roman" w:hAnsi="Times New Roman" w:cs="Times New Roman"/>
          <w:sz w:val="20"/>
          <w:szCs w:val="20"/>
        </w:rPr>
      </w:pPr>
    </w:p>
    <w:p w14:paraId="0EDD235C" w14:textId="0E78B874" w:rsidR="00A455B6" w:rsidRDefault="00A455B6" w:rsidP="001B5A7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On network signaling, </w:t>
      </w:r>
    </w:p>
    <w:p w14:paraId="4848FA48" w14:textId="32B66FDF" w:rsidR="00A455B6" w:rsidRDefault="00A455B6" w:rsidP="001B5A7D">
      <w:pPr>
        <w:rPr>
          <w:rFonts w:ascii="Times New Roman" w:hAnsi="Times New Roman" w:cs="Times New Roman"/>
          <w:sz w:val="20"/>
          <w:szCs w:val="20"/>
        </w:rPr>
      </w:pPr>
    </w:p>
    <w:p w14:paraId="29786C90" w14:textId="77777777" w:rsidR="00A455B6" w:rsidRPr="00A455B6" w:rsidRDefault="00A455B6" w:rsidP="00A455B6">
      <w:pPr>
        <w:numPr>
          <w:ilvl w:val="0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A455B6">
        <w:rPr>
          <w:rFonts w:ascii="Times New Roman" w:hAnsi="Times New Roman" w:cs="Times New Roman"/>
          <w:sz w:val="20"/>
          <w:szCs w:val="20"/>
          <w:lang w:val="en-GB"/>
        </w:rPr>
        <w:t xml:space="preserve">RAN4 will further study if additional flag, e.g., unidirectional flag on top of general FR2 HST scenario flag is needed to enable one shot large uplink timing adjustment </w:t>
      </w:r>
    </w:p>
    <w:p w14:paraId="0BE98A89" w14:textId="77777777" w:rsidR="00A455B6" w:rsidRPr="00A455B6" w:rsidRDefault="00A455B6" w:rsidP="00A455B6">
      <w:pPr>
        <w:numPr>
          <w:ilvl w:val="0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A455B6">
        <w:rPr>
          <w:rFonts w:ascii="Times New Roman" w:hAnsi="Times New Roman" w:cs="Times New Roman" w:hint="eastAsia"/>
          <w:sz w:val="20"/>
          <w:szCs w:val="20"/>
          <w:lang w:val="en-GB"/>
        </w:rPr>
        <w:t>RAN</w:t>
      </w:r>
      <w:r w:rsidRPr="00A455B6">
        <w:rPr>
          <w:rFonts w:ascii="Times New Roman" w:hAnsi="Times New Roman" w:cs="Times New Roman"/>
          <w:sz w:val="20"/>
          <w:szCs w:val="20"/>
          <w:lang w:val="en-GB"/>
        </w:rPr>
        <w:t xml:space="preserve">4 will further study the network configuration means to disable one shot large uplink timing adjustment. </w:t>
      </w:r>
    </w:p>
    <w:p w14:paraId="1BEE8BDD" w14:textId="77777777" w:rsidR="00A455B6" w:rsidRPr="00A455B6" w:rsidRDefault="00A455B6" w:rsidP="001B5A7D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45F294E0" w14:textId="5FF2A705" w:rsidR="00A455B6" w:rsidRDefault="00BD2B3B" w:rsidP="001B5A7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</w:t>
      </w:r>
      <w:r w:rsidR="00B2757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B2757C">
        <w:rPr>
          <w:rFonts w:ascii="Times New Roman" w:hAnsi="Times New Roman" w:cs="Times New Roman"/>
          <w:sz w:val="20"/>
          <w:szCs w:val="20"/>
        </w:rPr>
        <w:t>one time</w:t>
      </w:r>
      <w:proofErr w:type="gramEnd"/>
      <w:r w:rsidR="00B2757C">
        <w:rPr>
          <w:rFonts w:ascii="Times New Roman" w:hAnsi="Times New Roman" w:cs="Times New Roman"/>
          <w:sz w:val="20"/>
          <w:szCs w:val="20"/>
        </w:rPr>
        <w:t xml:space="preserve"> large timing jump is identified to be the key challenge </w:t>
      </w:r>
      <w:r>
        <w:rPr>
          <w:rFonts w:ascii="Times New Roman" w:hAnsi="Times New Roman" w:cs="Times New Roman"/>
          <w:sz w:val="20"/>
          <w:szCs w:val="20"/>
        </w:rPr>
        <w:t xml:space="preserve">for </w:t>
      </w:r>
      <w:proofErr w:type="spellStart"/>
      <w:r>
        <w:rPr>
          <w:rFonts w:ascii="Times New Roman" w:hAnsi="Times New Roman" w:cs="Times New Roman"/>
          <w:sz w:val="20"/>
          <w:szCs w:val="20"/>
        </w:rPr>
        <w:t>uni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-directional deployment. </w:t>
      </w:r>
      <w:r w:rsidR="00A455B6">
        <w:rPr>
          <w:rFonts w:ascii="Times New Roman" w:hAnsi="Times New Roman" w:cs="Times New Roman"/>
          <w:sz w:val="20"/>
          <w:szCs w:val="20"/>
        </w:rPr>
        <w:t>To enable</w:t>
      </w:r>
      <w:r>
        <w:rPr>
          <w:rFonts w:ascii="Times New Roman" w:hAnsi="Times New Roman" w:cs="Times New Roman"/>
          <w:sz w:val="20"/>
          <w:szCs w:val="20"/>
        </w:rPr>
        <w:t>/disable</w:t>
      </w:r>
      <w:r w:rsidR="00A455B6">
        <w:rPr>
          <w:rFonts w:ascii="Times New Roman" w:hAnsi="Times New Roman" w:cs="Times New Roman"/>
          <w:sz w:val="20"/>
          <w:szCs w:val="20"/>
        </w:rPr>
        <w:t xml:space="preserve"> one shot large uplink timing adjustment, unidirectional flag on top of general FR2 HST scenario flag can be used. </w:t>
      </w:r>
      <w:r w:rsidR="00B2757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6CEDEFF" w14:textId="094DC5B1" w:rsidR="00B2757C" w:rsidRDefault="00B2757C" w:rsidP="001B5A7D">
      <w:pPr>
        <w:rPr>
          <w:rFonts w:ascii="Times New Roman" w:hAnsi="Times New Roman" w:cs="Times New Roman"/>
          <w:sz w:val="20"/>
          <w:szCs w:val="20"/>
        </w:rPr>
      </w:pPr>
    </w:p>
    <w:p w14:paraId="7752B524" w14:textId="688081B6" w:rsidR="00B2757C" w:rsidRPr="00DA142B" w:rsidRDefault="00B2757C" w:rsidP="00B2757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A142B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1: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Use unidirectional flag on top of general FR2 HST scenario flag to enable/dis-able the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one time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large timing adjustment.  </w:t>
      </w:r>
    </w:p>
    <w:p w14:paraId="07A5BDBE" w14:textId="77777777" w:rsidR="00B2757C" w:rsidRDefault="00B2757C" w:rsidP="001B5A7D">
      <w:pPr>
        <w:rPr>
          <w:rFonts w:ascii="Times New Roman" w:hAnsi="Times New Roman" w:cs="Times New Roman"/>
          <w:sz w:val="20"/>
          <w:szCs w:val="20"/>
        </w:rPr>
      </w:pPr>
    </w:p>
    <w:p w14:paraId="291DB0F1" w14:textId="77777777" w:rsidR="00BD2B3B" w:rsidRDefault="00BD2B3B" w:rsidP="001B5A7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To enable </w:t>
      </w:r>
      <w:proofErr w:type="gramStart"/>
      <w:r>
        <w:rPr>
          <w:rFonts w:ascii="Times New Roman" w:hAnsi="Times New Roman" w:cs="Times New Roman"/>
          <w:sz w:val="20"/>
          <w:szCs w:val="20"/>
        </w:rPr>
        <w:t>one time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large TA adjustment, different conditionals and additional network assistance have been discussed and different options are captured in [3]. </w:t>
      </w:r>
    </w:p>
    <w:p w14:paraId="421F8C66" w14:textId="20D541FE" w:rsidR="00BD2B3B" w:rsidRDefault="00BD2B3B" w:rsidP="001B5A7D">
      <w:pPr>
        <w:rPr>
          <w:rFonts w:ascii="Times New Roman" w:hAnsi="Times New Roman" w:cs="Times New Roman"/>
          <w:sz w:val="20"/>
          <w:szCs w:val="20"/>
        </w:rPr>
      </w:pPr>
    </w:p>
    <w:p w14:paraId="3E2749D8" w14:textId="77777777" w:rsidR="00BD2B3B" w:rsidRPr="00BD2B3B" w:rsidRDefault="00BD2B3B" w:rsidP="00BD2B3B">
      <w:pPr>
        <w:numPr>
          <w:ilvl w:val="0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Pr="00BD2B3B">
        <w:rPr>
          <w:rFonts w:ascii="Times New Roman" w:hAnsi="Times New Roman" w:cs="Times New Roman"/>
          <w:sz w:val="20"/>
          <w:szCs w:val="20"/>
          <w:lang w:val="en-GB"/>
        </w:rPr>
        <w:t xml:space="preserve">he following options can be considered for triggering condition and network assistance </w:t>
      </w:r>
    </w:p>
    <w:p w14:paraId="0448B226" w14:textId="77777777" w:rsidR="00BD2B3B" w:rsidRPr="00BD2B3B" w:rsidRDefault="00BD2B3B" w:rsidP="00BD2B3B">
      <w:pPr>
        <w:numPr>
          <w:ilvl w:val="1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 w:hint="eastAsia"/>
          <w:sz w:val="20"/>
          <w:szCs w:val="20"/>
          <w:lang w:val="en-GB"/>
        </w:rPr>
        <w:t>O</w:t>
      </w:r>
      <w:r w:rsidRPr="00BD2B3B">
        <w:rPr>
          <w:rFonts w:ascii="Times New Roman" w:hAnsi="Times New Roman" w:cs="Times New Roman"/>
          <w:sz w:val="20"/>
          <w:szCs w:val="20"/>
          <w:lang w:val="en-GB"/>
        </w:rPr>
        <w:t xml:space="preserve">ption 1: No condition except DL timing difference: </w:t>
      </w:r>
    </w:p>
    <w:p w14:paraId="73E704A3" w14:textId="77777777" w:rsidR="00BD2B3B" w:rsidRPr="00BD2B3B" w:rsidRDefault="00BD2B3B" w:rsidP="00BD2B3B">
      <w:pPr>
        <w:numPr>
          <w:ilvl w:val="2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/>
          <w:sz w:val="20"/>
          <w:szCs w:val="20"/>
          <w:lang w:val="en-GB"/>
        </w:rPr>
        <w:t xml:space="preserve">UE will apply one shot large timing adjustment if UE measurement on DL timing difference is larger than certain threshold. </w:t>
      </w:r>
    </w:p>
    <w:p w14:paraId="00A9E132" w14:textId="77777777" w:rsidR="00BD2B3B" w:rsidRPr="00BD2B3B" w:rsidRDefault="00BD2B3B" w:rsidP="00BD2B3B">
      <w:pPr>
        <w:numPr>
          <w:ilvl w:val="2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/>
          <w:sz w:val="20"/>
          <w:szCs w:val="20"/>
          <w:lang w:val="en-GB"/>
        </w:rPr>
        <w:t xml:space="preserve">FFS for how to define the threshold </w:t>
      </w:r>
    </w:p>
    <w:p w14:paraId="1030F7EF" w14:textId="77777777" w:rsidR="00BD2B3B" w:rsidRPr="00BD2B3B" w:rsidRDefault="00BD2B3B" w:rsidP="00BD2B3B">
      <w:pPr>
        <w:numPr>
          <w:ilvl w:val="1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/>
          <w:sz w:val="20"/>
          <w:szCs w:val="20"/>
          <w:lang w:val="en-GB"/>
        </w:rPr>
        <w:t xml:space="preserve">Option 2: TCI switching without network assistance: </w:t>
      </w:r>
    </w:p>
    <w:p w14:paraId="41A44B37" w14:textId="77777777" w:rsidR="00BD2B3B" w:rsidRPr="00BD2B3B" w:rsidRDefault="00BD2B3B" w:rsidP="00BD2B3B">
      <w:pPr>
        <w:numPr>
          <w:ilvl w:val="2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/>
          <w:sz w:val="20"/>
          <w:szCs w:val="20"/>
          <w:lang w:val="en-GB"/>
        </w:rPr>
        <w:t xml:space="preserve">UE will apply one shot large timing adjustment on TCI switching occasion if UE measurement on DL timing difference is larger than certain threshold. </w:t>
      </w:r>
    </w:p>
    <w:p w14:paraId="56E65595" w14:textId="77777777" w:rsidR="00BD2B3B" w:rsidRPr="00BD2B3B" w:rsidRDefault="00BD2B3B" w:rsidP="00BD2B3B">
      <w:pPr>
        <w:numPr>
          <w:ilvl w:val="2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/>
          <w:sz w:val="20"/>
          <w:szCs w:val="20"/>
          <w:lang w:val="en-GB"/>
        </w:rPr>
        <w:t xml:space="preserve">FFS for how to define the threshold </w:t>
      </w:r>
    </w:p>
    <w:p w14:paraId="5D6E1A21" w14:textId="77777777" w:rsidR="00BD2B3B" w:rsidRPr="00BD2B3B" w:rsidRDefault="00BD2B3B" w:rsidP="00BD2B3B">
      <w:pPr>
        <w:numPr>
          <w:ilvl w:val="1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/>
          <w:sz w:val="20"/>
          <w:szCs w:val="20"/>
          <w:lang w:val="en-GB"/>
        </w:rPr>
        <w:t xml:space="preserve">Option 3: TCI switching with network assistance of indication of inter-RRH and </w:t>
      </w:r>
      <w:r w:rsidRPr="00BD2B3B">
        <w:rPr>
          <w:rFonts w:ascii="Times New Roman" w:hAnsi="Times New Roman" w:cs="Times New Roman" w:hint="eastAsia"/>
          <w:sz w:val="20"/>
          <w:szCs w:val="20"/>
          <w:lang w:val="en-GB"/>
        </w:rPr>
        <w:t>UE large DL timing change detection</w:t>
      </w:r>
    </w:p>
    <w:p w14:paraId="63ED5E7F" w14:textId="77777777" w:rsidR="00BD2B3B" w:rsidRPr="00BD2B3B" w:rsidRDefault="00BD2B3B" w:rsidP="00BD2B3B">
      <w:pPr>
        <w:numPr>
          <w:ilvl w:val="2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/>
          <w:sz w:val="20"/>
          <w:szCs w:val="20"/>
          <w:lang w:val="en-GB"/>
        </w:rPr>
        <w:t xml:space="preserve">UE will apply one shot large timing adjustment on TCI switching between RRH occasion if UE measurement on DL timing difference is larger than certain threshold. </w:t>
      </w:r>
    </w:p>
    <w:p w14:paraId="244F074E" w14:textId="77777777" w:rsidR="00BD2B3B" w:rsidRPr="00BD2B3B" w:rsidRDefault="00BD2B3B" w:rsidP="00BD2B3B">
      <w:pPr>
        <w:numPr>
          <w:ilvl w:val="2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/>
          <w:sz w:val="20"/>
          <w:szCs w:val="20"/>
          <w:lang w:val="en-GB"/>
        </w:rPr>
        <w:t xml:space="preserve">FFS for how to define the threshold </w:t>
      </w:r>
    </w:p>
    <w:p w14:paraId="06D7F4A9" w14:textId="77777777" w:rsidR="00BD2B3B" w:rsidRPr="00BD2B3B" w:rsidRDefault="00BD2B3B" w:rsidP="00BD2B3B">
      <w:pPr>
        <w:numPr>
          <w:ilvl w:val="2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FFS for detailed network indication of inter-RRH. One example could be a flag in MAC-CE command came with TCI state switch </w:t>
      </w:r>
      <w:proofErr w:type="gramStart"/>
      <w:r w:rsidRPr="00BD2B3B">
        <w:rPr>
          <w:rFonts w:ascii="Times New Roman" w:hAnsi="Times New Roman" w:cs="Times New Roman" w:hint="eastAsia"/>
          <w:sz w:val="20"/>
          <w:szCs w:val="20"/>
          <w:lang w:val="en-GB"/>
        </w:rPr>
        <w:t>command, or</w:t>
      </w:r>
      <w:proofErr w:type="gramEnd"/>
      <w:r w:rsidRPr="00BD2B3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could be SSB index and order per RRH.</w:t>
      </w:r>
    </w:p>
    <w:p w14:paraId="25D1A926" w14:textId="77777777" w:rsidR="00BD2B3B" w:rsidRPr="00BD2B3B" w:rsidRDefault="00BD2B3B" w:rsidP="00BD2B3B">
      <w:pPr>
        <w:numPr>
          <w:ilvl w:val="1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 w:hint="eastAsia"/>
          <w:sz w:val="20"/>
          <w:szCs w:val="20"/>
          <w:lang w:val="en-GB"/>
        </w:rPr>
        <w:t>Option 4: TCI switching with network assistance of indication of inter-RRH but without UE large DL timing change detection</w:t>
      </w:r>
    </w:p>
    <w:p w14:paraId="7752E1A8" w14:textId="77777777" w:rsidR="00BD2B3B" w:rsidRPr="00BD2B3B" w:rsidRDefault="00BD2B3B" w:rsidP="00BD2B3B">
      <w:pPr>
        <w:numPr>
          <w:ilvl w:val="2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 w:hint="eastAsia"/>
          <w:sz w:val="20"/>
          <w:szCs w:val="20"/>
          <w:lang w:val="en-GB"/>
        </w:rPr>
        <w:t>UE will apply one shot large timing adjustment on TCI switching between RRH occasions </w:t>
      </w:r>
    </w:p>
    <w:p w14:paraId="41A7D57B" w14:textId="77777777" w:rsidR="00BD2B3B" w:rsidRPr="00BD2B3B" w:rsidRDefault="00BD2B3B" w:rsidP="00BD2B3B">
      <w:pPr>
        <w:numPr>
          <w:ilvl w:val="2"/>
          <w:numId w:val="2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BD2B3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FFS for detailed network indication of inter-RRH. One example could be a flag in MAC-CE command came with TCI state switch </w:t>
      </w:r>
      <w:proofErr w:type="gramStart"/>
      <w:r w:rsidRPr="00BD2B3B">
        <w:rPr>
          <w:rFonts w:ascii="Times New Roman" w:hAnsi="Times New Roman" w:cs="Times New Roman" w:hint="eastAsia"/>
          <w:sz w:val="20"/>
          <w:szCs w:val="20"/>
          <w:lang w:val="en-GB"/>
        </w:rPr>
        <w:t>command, or</w:t>
      </w:r>
      <w:proofErr w:type="gramEnd"/>
      <w:r w:rsidRPr="00BD2B3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could be SSB index and order per RRH.</w:t>
      </w:r>
    </w:p>
    <w:p w14:paraId="3051689E" w14:textId="77777777" w:rsidR="00BD2B3B" w:rsidRDefault="00BD2B3B" w:rsidP="001B5A7D">
      <w:pPr>
        <w:rPr>
          <w:rFonts w:ascii="Times New Roman" w:hAnsi="Times New Roman" w:cs="Times New Roman"/>
          <w:sz w:val="20"/>
          <w:szCs w:val="20"/>
        </w:rPr>
      </w:pPr>
    </w:p>
    <w:p w14:paraId="4B29E223" w14:textId="14A8CDC0" w:rsidR="00BD2B3B" w:rsidRDefault="00BD2B3B" w:rsidP="001B5A7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Option 1 and option 2 rely on the DL timing difference greater than a threshold. However, </w:t>
      </w:r>
      <w:r w:rsidR="00941A1F">
        <w:rPr>
          <w:rFonts w:ascii="Times New Roman" w:hAnsi="Times New Roman" w:cs="Times New Roman"/>
          <w:sz w:val="20"/>
          <w:szCs w:val="20"/>
        </w:rPr>
        <w:t>the timing jump is determined based on the RRH distance Ds. Larger Ds value will result in higher timing jump, therefor</w:t>
      </w:r>
      <w:r w:rsidR="00BF0DA7">
        <w:rPr>
          <w:rFonts w:ascii="Times New Roman" w:hAnsi="Times New Roman" w:cs="Times New Roman"/>
          <w:sz w:val="20"/>
          <w:szCs w:val="20"/>
        </w:rPr>
        <w:t>e</w:t>
      </w:r>
      <w:r w:rsidR="00941A1F">
        <w:rPr>
          <w:rFonts w:ascii="Times New Roman" w:hAnsi="Times New Roman" w:cs="Times New Roman"/>
          <w:sz w:val="20"/>
          <w:szCs w:val="20"/>
        </w:rPr>
        <w:t xml:space="preserve"> higher threshold. It will be difficult for the UE to determine the threshold itself without network assistance.  </w:t>
      </w:r>
    </w:p>
    <w:p w14:paraId="4ADD6550" w14:textId="2A849757" w:rsidR="00941A1F" w:rsidRDefault="00941A1F" w:rsidP="001B5A7D">
      <w:pPr>
        <w:rPr>
          <w:rFonts w:ascii="Times New Roman" w:hAnsi="Times New Roman" w:cs="Times New Roman"/>
          <w:sz w:val="20"/>
          <w:szCs w:val="20"/>
        </w:rPr>
      </w:pPr>
    </w:p>
    <w:p w14:paraId="3BAE9FF3" w14:textId="6ED56EC5" w:rsidR="00941A1F" w:rsidRDefault="00941A1F" w:rsidP="001B5A7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Option 4 applies the </w:t>
      </w:r>
      <w:r w:rsidR="002E654D">
        <w:rPr>
          <w:rFonts w:ascii="Times New Roman" w:hAnsi="Times New Roman" w:cs="Times New Roman"/>
          <w:sz w:val="20"/>
          <w:szCs w:val="20"/>
        </w:rPr>
        <w:t>one-time</w:t>
      </w:r>
      <w:r>
        <w:rPr>
          <w:rFonts w:ascii="Times New Roman" w:hAnsi="Times New Roman" w:cs="Times New Roman"/>
          <w:sz w:val="20"/>
          <w:szCs w:val="20"/>
        </w:rPr>
        <w:t xml:space="preserve"> large TA adjustment based on TCI state switching command and network assistance of indication of inter-RRH </w:t>
      </w:r>
      <w:r w:rsidR="002E654D">
        <w:rPr>
          <w:rFonts w:ascii="Times New Roman" w:hAnsi="Times New Roman" w:cs="Times New Roman"/>
          <w:sz w:val="20"/>
          <w:szCs w:val="20"/>
        </w:rPr>
        <w:t xml:space="preserve">switching. This is option is network controlled and the information is based on network deployment. The option is more reliable, and easier to implement.  </w:t>
      </w:r>
    </w:p>
    <w:p w14:paraId="0D077960" w14:textId="72C80A73" w:rsidR="002E654D" w:rsidRDefault="002E654D" w:rsidP="001B5A7D">
      <w:pPr>
        <w:rPr>
          <w:rFonts w:ascii="Times New Roman" w:hAnsi="Times New Roman" w:cs="Times New Roman"/>
          <w:sz w:val="20"/>
          <w:szCs w:val="20"/>
        </w:rPr>
      </w:pPr>
    </w:p>
    <w:p w14:paraId="7F45CEEA" w14:textId="6671E96A" w:rsidR="002E654D" w:rsidRDefault="002E654D" w:rsidP="001B5A7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Option 3 is </w:t>
      </w:r>
      <w:proofErr w:type="gramStart"/>
      <w:r>
        <w:rPr>
          <w:rFonts w:ascii="Times New Roman" w:hAnsi="Times New Roman" w:cs="Times New Roman"/>
          <w:sz w:val="20"/>
          <w:szCs w:val="20"/>
        </w:rPr>
        <w:t>similar to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option 4 with additional DL timing threshold definition. </w:t>
      </w:r>
      <w:proofErr w:type="gramStart"/>
      <w:r>
        <w:rPr>
          <w:rFonts w:ascii="Times New Roman" w:hAnsi="Times New Roman" w:cs="Times New Roman"/>
          <w:sz w:val="20"/>
          <w:szCs w:val="20"/>
        </w:rPr>
        <w:t>Similar to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option 1 and option 2, the definition of threshold depends on RRH distance therefore additional network signaling is required, which is not necessary.  </w:t>
      </w:r>
    </w:p>
    <w:p w14:paraId="56ABD697" w14:textId="365DD39B" w:rsidR="002E654D" w:rsidRDefault="002E654D" w:rsidP="001B5A7D">
      <w:pPr>
        <w:rPr>
          <w:rFonts w:ascii="Times New Roman" w:hAnsi="Times New Roman" w:cs="Times New Roman"/>
          <w:sz w:val="20"/>
          <w:szCs w:val="20"/>
        </w:rPr>
      </w:pPr>
    </w:p>
    <w:p w14:paraId="190B5BE7" w14:textId="6B439525" w:rsidR="002E654D" w:rsidRPr="002E654D" w:rsidRDefault="002E654D" w:rsidP="002E654D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E654D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On </w:t>
      </w:r>
      <w:r w:rsidR="00BF0DA7">
        <w:rPr>
          <w:rFonts w:ascii="Times New Roman" w:hAnsi="Times New Roman" w:cs="Times New Roman"/>
          <w:b/>
          <w:bCs/>
          <w:sz w:val="20"/>
          <w:szCs w:val="20"/>
        </w:rPr>
        <w:t>one-time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large TA adjustment and triggering condition, support option 4</w:t>
      </w:r>
      <w:r w:rsidRPr="00BD2B3B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: TCI switching with network assistance of indication of inter-RRH but without UE large DL timing change detection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</w:t>
      </w:r>
      <w:r w:rsidRPr="002E654D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UE will apply one shot large timing adjustment on TCI switching between RRH occasions </w:t>
      </w:r>
    </w:p>
    <w:p w14:paraId="52A9E565" w14:textId="6C18A373" w:rsidR="001B5A7D" w:rsidRPr="00DA142B" w:rsidRDefault="001B5A7D" w:rsidP="001B5A7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A142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9D31170" w14:textId="77777777" w:rsidR="00F33A84" w:rsidRPr="00DA142B" w:rsidRDefault="00F33A84" w:rsidP="00617A1B">
      <w:pPr>
        <w:rPr>
          <w:rFonts w:ascii="Times New Roman" w:hAnsi="Times New Roman" w:cs="Times New Roman"/>
          <w:sz w:val="20"/>
          <w:szCs w:val="20"/>
        </w:rPr>
      </w:pPr>
    </w:p>
    <w:p w14:paraId="5D99B6DF" w14:textId="0DA615F9" w:rsidR="000A4869" w:rsidRPr="00DA142B" w:rsidRDefault="00A366F4" w:rsidP="000A4869">
      <w:pPr>
        <w:pStyle w:val="Heading1"/>
        <w:rPr>
          <w:rFonts w:ascii="Times New Roman" w:hAnsi="Times New Roman"/>
          <w:sz w:val="32"/>
          <w:szCs w:val="18"/>
          <w:lang w:val="en-US"/>
        </w:rPr>
      </w:pPr>
      <w:r w:rsidRPr="00DA142B">
        <w:rPr>
          <w:rFonts w:ascii="Times New Roman" w:hAnsi="Times New Roman"/>
          <w:sz w:val="32"/>
          <w:szCs w:val="18"/>
          <w:lang w:val="en-US"/>
        </w:rPr>
        <w:t>3</w:t>
      </w:r>
      <w:r w:rsidR="000A4869" w:rsidRPr="00DA142B">
        <w:rPr>
          <w:rFonts w:ascii="Times New Roman" w:hAnsi="Times New Roman"/>
          <w:sz w:val="32"/>
          <w:szCs w:val="18"/>
          <w:lang w:val="en-US"/>
        </w:rPr>
        <w:tab/>
        <w:t>Summary</w:t>
      </w:r>
    </w:p>
    <w:p w14:paraId="09D41999" w14:textId="31E1B1E6" w:rsidR="00FC5837" w:rsidRPr="00DA142B" w:rsidRDefault="00745F54" w:rsidP="00FC5837">
      <w:pPr>
        <w:rPr>
          <w:rFonts w:ascii="Times New Roman" w:hAnsi="Times New Roman" w:cs="Times New Roman"/>
          <w:sz w:val="20"/>
          <w:szCs w:val="20"/>
        </w:rPr>
      </w:pPr>
      <w:r w:rsidRPr="00DA142B">
        <w:rPr>
          <w:rFonts w:ascii="Times New Roman" w:hAnsi="Times New Roman" w:cs="Times New Roman"/>
          <w:sz w:val="20"/>
          <w:szCs w:val="20"/>
        </w:rPr>
        <w:t xml:space="preserve">In this paper, we provide our view on </w:t>
      </w:r>
      <w:r w:rsidR="009D3E77" w:rsidRPr="00DA142B">
        <w:rPr>
          <w:rFonts w:ascii="Times New Roman" w:hAnsi="Times New Roman" w:cs="Times New Roman"/>
          <w:sz w:val="20"/>
          <w:szCs w:val="20"/>
        </w:rPr>
        <w:t xml:space="preserve">mobility </w:t>
      </w:r>
      <w:r w:rsidRPr="00DA142B">
        <w:rPr>
          <w:rFonts w:ascii="Times New Roman" w:hAnsi="Times New Roman" w:cs="Times New Roman"/>
          <w:sz w:val="20"/>
          <w:szCs w:val="20"/>
        </w:rPr>
        <w:t xml:space="preserve">aspect of RRM enhancement for HST FR2. </w:t>
      </w:r>
      <w:r w:rsidR="00FC5837" w:rsidRPr="00DA142B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48CDEB59" w14:textId="3EB194BF" w:rsidR="0011660C" w:rsidRPr="00DA142B" w:rsidRDefault="0011660C" w:rsidP="0011660C">
      <w:pPr>
        <w:rPr>
          <w:rFonts w:ascii="Times New Roman" w:hAnsi="Times New Roman" w:cs="Times New Roman"/>
          <w:sz w:val="20"/>
          <w:szCs w:val="20"/>
        </w:rPr>
      </w:pPr>
    </w:p>
    <w:p w14:paraId="32164B16" w14:textId="7969E98D" w:rsidR="004D7C5B" w:rsidRPr="00DA142B" w:rsidRDefault="004D7C5B" w:rsidP="004D7C5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A142B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Use unidirectional flag on top of general FR2 HST scenario flag to enable/dis-able the </w:t>
      </w:r>
      <w:r w:rsidR="00BF0DA7">
        <w:rPr>
          <w:rFonts w:ascii="Times New Roman" w:hAnsi="Times New Roman" w:cs="Times New Roman"/>
          <w:b/>
          <w:bCs/>
          <w:sz w:val="20"/>
          <w:szCs w:val="20"/>
        </w:rPr>
        <w:t>one-time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large timing adjustment.  </w:t>
      </w:r>
    </w:p>
    <w:p w14:paraId="3FEA3568" w14:textId="40768609" w:rsidR="008E7A8A" w:rsidRDefault="008E7A8A" w:rsidP="008E7A8A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34CFAE6" w14:textId="4A82B212" w:rsidR="004D7C5B" w:rsidRPr="002E654D" w:rsidRDefault="004D7C5B" w:rsidP="004D7C5B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E654D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On </w:t>
      </w:r>
      <w:r w:rsidR="002843D7">
        <w:rPr>
          <w:rFonts w:ascii="Times New Roman" w:hAnsi="Times New Roman" w:cs="Times New Roman"/>
          <w:b/>
          <w:bCs/>
          <w:sz w:val="20"/>
          <w:szCs w:val="20"/>
        </w:rPr>
        <w:t>one-time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large TA adjustment and triggering condition, support option 4</w:t>
      </w:r>
      <w:r w:rsidRPr="00BD2B3B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: TCI switching with network assistance of indication of inter-RRH but without UE large DL timing change detection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</w:t>
      </w:r>
      <w:r w:rsidRPr="002E654D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UE will apply one shot large timing adjustment on TCI switching between RRH occasions </w:t>
      </w:r>
    </w:p>
    <w:p w14:paraId="5B41FED4" w14:textId="77777777" w:rsidR="004D7C5B" w:rsidRPr="00DA142B" w:rsidRDefault="004D7C5B" w:rsidP="004D7C5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A142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B2F2098" w14:textId="7C050D87" w:rsidR="008E7A8A" w:rsidRPr="00DA142B" w:rsidRDefault="008E7A8A" w:rsidP="008E7A8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A142B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14:paraId="2D9BB079" w14:textId="77777777" w:rsidR="0011660C" w:rsidRPr="00DA142B" w:rsidRDefault="0011660C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33779A06" w:rsidR="005A782E" w:rsidRPr="00DA142B" w:rsidRDefault="005A782E" w:rsidP="000A4869">
      <w:pPr>
        <w:pStyle w:val="Heading1"/>
        <w:ind w:left="0" w:firstLine="0"/>
        <w:rPr>
          <w:rFonts w:ascii="Times New Roman" w:hAnsi="Times New Roman"/>
          <w:sz w:val="32"/>
          <w:szCs w:val="18"/>
          <w:lang w:val="en-US"/>
        </w:rPr>
      </w:pPr>
      <w:r w:rsidRPr="00DA142B">
        <w:rPr>
          <w:rFonts w:ascii="Times New Roman" w:hAnsi="Times New Roman"/>
          <w:sz w:val="32"/>
          <w:szCs w:val="18"/>
          <w:lang w:val="en-US"/>
        </w:rPr>
        <w:lastRenderedPageBreak/>
        <w:t>References</w:t>
      </w:r>
    </w:p>
    <w:p w14:paraId="00B151DB" w14:textId="574E29AD" w:rsidR="00FD38C5" w:rsidRPr="00DA142B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DA142B">
        <w:rPr>
          <w:rFonts w:ascii="Times New Roman" w:hAnsi="Times New Roman" w:cs="Times New Roman"/>
          <w:sz w:val="20"/>
          <w:szCs w:val="20"/>
        </w:rPr>
        <w:t>RP-</w:t>
      </w:r>
      <w:r w:rsidR="00CD24EC" w:rsidRPr="00DA142B">
        <w:rPr>
          <w:rFonts w:ascii="Times New Roman" w:hAnsi="Times New Roman" w:cs="Times New Roman"/>
          <w:sz w:val="20"/>
          <w:szCs w:val="20"/>
        </w:rPr>
        <w:t>202</w:t>
      </w:r>
      <w:r w:rsidR="00A93F81" w:rsidRPr="00DA142B">
        <w:rPr>
          <w:rFonts w:ascii="Times New Roman" w:hAnsi="Times New Roman" w:cs="Times New Roman"/>
          <w:sz w:val="20"/>
          <w:szCs w:val="20"/>
        </w:rPr>
        <w:t>118</w:t>
      </w:r>
      <w:r w:rsidRPr="00DA142B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DA142B">
        <w:rPr>
          <w:rFonts w:ascii="Times New Roman" w:hAnsi="Times New Roman" w:cs="Times New Roman"/>
          <w:sz w:val="20"/>
          <w:szCs w:val="20"/>
          <w:lang w:val="en-GB"/>
        </w:rPr>
        <w:t xml:space="preserve">New WID on NR support for </w:t>
      </w:r>
      <w:r w:rsidR="00D9136D" w:rsidRPr="00DA142B">
        <w:rPr>
          <w:rFonts w:ascii="Times New Roman" w:hAnsi="Times New Roman" w:cs="Times New Roman"/>
          <w:sz w:val="20"/>
          <w:szCs w:val="20"/>
          <w:lang w:val="en-GB"/>
        </w:rPr>
        <w:t>high-speed</w:t>
      </w:r>
      <w:r w:rsidR="00A93F81" w:rsidRPr="00DA142B">
        <w:rPr>
          <w:rFonts w:ascii="Times New Roman" w:hAnsi="Times New Roman" w:cs="Times New Roman"/>
          <w:sz w:val="20"/>
          <w:szCs w:val="20"/>
          <w:lang w:val="en-GB"/>
        </w:rPr>
        <w:t xml:space="preserve"> train scenario in FR2</w:t>
      </w:r>
      <w:r w:rsidRPr="00DA142B">
        <w:rPr>
          <w:rFonts w:ascii="Times New Roman" w:hAnsi="Times New Roman" w:cs="Times New Roman"/>
          <w:sz w:val="20"/>
          <w:szCs w:val="20"/>
        </w:rPr>
        <w:t>,</w:t>
      </w:r>
      <w:r w:rsidR="00A93F81" w:rsidRPr="00DA142B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DA142B">
        <w:rPr>
          <w:rFonts w:ascii="Times New Roman" w:hAnsi="Times New Roman" w:cs="Times New Roman"/>
          <w:sz w:val="20"/>
          <w:szCs w:val="20"/>
        </w:rPr>
        <w:t xml:space="preserve"> </w:t>
      </w:r>
      <w:r w:rsidR="00CD24EC" w:rsidRPr="00DA142B">
        <w:rPr>
          <w:rFonts w:ascii="Times New Roman" w:hAnsi="Times New Roman" w:cs="Times New Roman"/>
          <w:sz w:val="20"/>
          <w:szCs w:val="20"/>
        </w:rPr>
        <w:t>Sep</w:t>
      </w:r>
      <w:r w:rsidRPr="00DA142B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DA142B">
        <w:rPr>
          <w:rFonts w:ascii="Times New Roman" w:hAnsi="Times New Roman" w:cs="Times New Roman"/>
          <w:sz w:val="20"/>
          <w:szCs w:val="20"/>
        </w:rPr>
        <w:t>2020</w:t>
      </w:r>
      <w:r w:rsidR="00CD24EC" w:rsidRPr="00DA142B">
        <w:rPr>
          <w:rFonts w:ascii="Times New Roman" w:hAnsi="Times New Roman" w:cs="Times New Roman"/>
          <w:sz w:val="20"/>
          <w:szCs w:val="20"/>
        </w:rPr>
        <w:t xml:space="preserve"> </w:t>
      </w:r>
    </w:p>
    <w:bookmarkEnd w:id="4"/>
    <w:p w14:paraId="5C88FA8D" w14:textId="77777777" w:rsidR="00832C87" w:rsidRDefault="00832C87" w:rsidP="00832C8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</w:t>
      </w:r>
      <w:r>
        <w:rPr>
          <w:rFonts w:ascii="Times New Roman" w:hAnsi="Times New Roman" w:cs="Times New Roman"/>
          <w:sz w:val="20"/>
          <w:szCs w:val="20"/>
        </w:rPr>
        <w:t>2120292</w:t>
      </w:r>
      <w:r w:rsidRPr="00C52EDA">
        <w:rPr>
          <w:rFonts w:ascii="Times New Roman" w:hAnsi="Times New Roman" w:cs="Times New Roman"/>
          <w:sz w:val="20"/>
          <w:szCs w:val="20"/>
        </w:rPr>
        <w:t xml:space="preserve">, Way forward </w:t>
      </w:r>
      <w:r>
        <w:rPr>
          <w:rFonts w:ascii="Times New Roman" w:hAnsi="Times New Roman" w:cs="Times New Roman"/>
          <w:sz w:val="20"/>
          <w:szCs w:val="20"/>
        </w:rPr>
        <w:t>for FR2 HST RRM (part 1)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Nokia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Nov</w:t>
      </w:r>
      <w:r w:rsidRPr="00C52EDA">
        <w:rPr>
          <w:rFonts w:ascii="Times New Roman" w:hAnsi="Times New Roman" w:cs="Times New Roman"/>
          <w:sz w:val="20"/>
          <w:szCs w:val="20"/>
        </w:rPr>
        <w:t xml:space="preserve"> 2021</w:t>
      </w:r>
    </w:p>
    <w:p w14:paraId="54A9C39C" w14:textId="51F211C1" w:rsidR="00C42415" w:rsidRPr="00832C87" w:rsidRDefault="00832C87" w:rsidP="00A9447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832C87">
        <w:rPr>
          <w:rFonts w:ascii="Times New Roman" w:hAnsi="Times New Roman" w:cs="Times New Roman"/>
          <w:sz w:val="20"/>
          <w:szCs w:val="20"/>
        </w:rPr>
        <w:t xml:space="preserve">R4-2120416, Way forward for FR2 HST RRM part 2, Samsung, Nov 2021 </w:t>
      </w:r>
    </w:p>
    <w:sectPr w:rsidR="00C42415" w:rsidRPr="00832C87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064F8" w14:textId="77777777" w:rsidR="00BB60A7" w:rsidRDefault="00BB60A7">
      <w:r>
        <w:separator/>
      </w:r>
    </w:p>
  </w:endnote>
  <w:endnote w:type="continuationSeparator" w:id="0">
    <w:p w14:paraId="3AA3A426" w14:textId="77777777" w:rsidR="00BB60A7" w:rsidRDefault="00BB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C1020" w14:textId="77777777" w:rsidR="00BB60A7" w:rsidRDefault="00BB60A7">
      <w:r>
        <w:separator/>
      </w:r>
    </w:p>
  </w:footnote>
  <w:footnote w:type="continuationSeparator" w:id="0">
    <w:p w14:paraId="165E3875" w14:textId="77777777" w:rsidR="00BB60A7" w:rsidRDefault="00BB6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BFA7661"/>
    <w:multiLevelType w:val="hybridMultilevel"/>
    <w:tmpl w:val="70CCA618"/>
    <w:lvl w:ilvl="0" w:tplc="8D7AF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25C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4F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2A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A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0C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2E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B8C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60CB0"/>
    <w:multiLevelType w:val="hybridMultilevel"/>
    <w:tmpl w:val="D082878C"/>
    <w:lvl w:ilvl="0" w:tplc="7FC415A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D7B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586F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B0141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94FBD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EC292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244B0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CB36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7A431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E92C04"/>
    <w:multiLevelType w:val="hybridMultilevel"/>
    <w:tmpl w:val="BFA80566"/>
    <w:lvl w:ilvl="0" w:tplc="8A2E7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6B7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C1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7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4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87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8E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6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6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F3B4349"/>
    <w:multiLevelType w:val="hybridMultilevel"/>
    <w:tmpl w:val="1DB2AB20"/>
    <w:lvl w:ilvl="0" w:tplc="6FCAF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6AF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A44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69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0A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C8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CD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E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0"/>
  </w:num>
  <w:num w:numId="3">
    <w:abstractNumId w:val="9"/>
  </w:num>
  <w:num w:numId="4">
    <w:abstractNumId w:val="4"/>
  </w:num>
  <w:num w:numId="5">
    <w:abstractNumId w:val="1"/>
  </w:num>
  <w:num w:numId="6">
    <w:abstractNumId w:val="8"/>
  </w:num>
  <w:num w:numId="7">
    <w:abstractNumId w:val="5"/>
  </w:num>
  <w:num w:numId="8">
    <w:abstractNumId w:val="2"/>
  </w:num>
  <w:num w:numId="9">
    <w:abstractNumId w:val="6"/>
  </w:num>
  <w:num w:numId="10">
    <w:abstractNumId w:val="13"/>
  </w:num>
  <w:num w:numId="11">
    <w:abstractNumId w:val="11"/>
  </w:num>
  <w:num w:numId="12">
    <w:abstractNumId w:val="16"/>
  </w:num>
  <w:num w:numId="13">
    <w:abstractNumId w:val="19"/>
  </w:num>
  <w:num w:numId="14">
    <w:abstractNumId w:val="15"/>
  </w:num>
  <w:num w:numId="15">
    <w:abstractNumId w:val="14"/>
  </w:num>
  <w:num w:numId="16">
    <w:abstractNumId w:val="0"/>
  </w:num>
  <w:num w:numId="17">
    <w:abstractNumId w:val="21"/>
  </w:num>
  <w:num w:numId="18">
    <w:abstractNumId w:val="17"/>
  </w:num>
  <w:num w:numId="19">
    <w:abstractNumId w:val="3"/>
  </w:num>
  <w:num w:numId="20">
    <w:abstractNumId w:val="7"/>
  </w:num>
  <w:num w:numId="21">
    <w:abstractNumId w:val="18"/>
  </w:num>
  <w:num w:numId="2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810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2FDC"/>
    <w:rsid w:val="001B3115"/>
    <w:rsid w:val="001B33FF"/>
    <w:rsid w:val="001B3893"/>
    <w:rsid w:val="001B45D3"/>
    <w:rsid w:val="001B461D"/>
    <w:rsid w:val="001B4909"/>
    <w:rsid w:val="001B5849"/>
    <w:rsid w:val="001B5A7D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3D7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BA1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54D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4B9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4636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D8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0AE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32FE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A3D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D7C5B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7CF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A1B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779E4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AD3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15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711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B68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135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D24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C87"/>
    <w:rsid w:val="00832D9C"/>
    <w:rsid w:val="00832EBA"/>
    <w:rsid w:val="00832F8B"/>
    <w:rsid w:val="008338AF"/>
    <w:rsid w:val="00833A13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5CB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A8A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A1F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4C5F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23E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3E77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248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55B6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481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123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002E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57C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24B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0A7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B3B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0DA7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2B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2F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2B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2FC7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015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8B1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2420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BB4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93F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8DD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A84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ADA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DA7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0D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0DA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1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3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1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1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0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1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98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92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34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55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2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567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9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3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76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66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14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0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4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3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6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2022-01-07T01:23:00Z</dcterms:created>
  <dcterms:modified xsi:type="dcterms:W3CDTF">2022-01-10T23:28:00Z</dcterms:modified>
</cp:coreProperties>
</file>